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4D" w:rsidRDefault="003D0C4D" w:rsidP="003D0C4D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132. Zakona o gradnji </w:t>
      </w:r>
      <w:r>
        <w:rPr>
          <w:rFonts w:ascii="Arial" w:hAnsi="Arial" w:cs="Arial"/>
          <w:i/>
          <w:sz w:val="18"/>
          <w:szCs w:val="18"/>
        </w:rPr>
        <w:t>(„Narodne novine", broj 153/13, 20/17, 39/19, 125/19)</w:t>
      </w:r>
      <w:r>
        <w:rPr>
          <w:rFonts w:ascii="Arial" w:hAnsi="Arial" w:cs="Arial"/>
          <w:sz w:val="20"/>
          <w:szCs w:val="20"/>
        </w:rPr>
        <w:t xml:space="preserve">, članka 27. Statuta Grada Zadra </w:t>
      </w:r>
      <w:r>
        <w:rPr>
          <w:rFonts w:ascii="Arial" w:hAnsi="Arial" w:cs="Arial"/>
          <w:i/>
          <w:sz w:val="18"/>
          <w:szCs w:val="18"/>
        </w:rPr>
        <w:t>(„Glasnik Grada Zadra”, broj 9/09, 28/10, 3/13, 9/14, 2/15-pročišćeni tekst, 3/18, 7/18-pročišćeni tekst,</w:t>
      </w:r>
      <w:r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15/19, 2/20, 3/21</w:t>
      </w:r>
      <w:r w:rsidR="000F6D8E">
        <w:rPr>
          <w:rFonts w:ascii="Arial" w:hAnsi="Arial" w:cs="Arial"/>
          <w:i/>
          <w:sz w:val="18"/>
          <w:szCs w:val="18"/>
        </w:rPr>
        <w:t xml:space="preserve"> i 14/23 – pročišćeni tekst</w:t>
      </w:r>
      <w:r>
        <w:rPr>
          <w:rFonts w:ascii="Arial" w:hAnsi="Arial" w:cs="Arial"/>
          <w:i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i mišljenja Turističke zajed</w:t>
      </w:r>
      <w:r w:rsidR="000F6D8E">
        <w:rPr>
          <w:rFonts w:ascii="Arial" w:hAnsi="Arial" w:cs="Arial"/>
          <w:sz w:val="18"/>
          <w:szCs w:val="18"/>
        </w:rPr>
        <w:t>nice Grada Zadra od _______ 2024</w:t>
      </w:r>
      <w:r>
        <w:rPr>
          <w:rFonts w:ascii="Arial" w:hAnsi="Arial" w:cs="Arial"/>
          <w:sz w:val="18"/>
          <w:szCs w:val="18"/>
        </w:rPr>
        <w:t>. godine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Gradsko vijeće Grada Zadra</w:t>
      </w:r>
      <w:r>
        <w:rPr>
          <w:rFonts w:ascii="Arial" w:hAnsi="Arial" w:cs="Arial"/>
          <w:sz w:val="20"/>
          <w:szCs w:val="20"/>
        </w:rPr>
        <w:t xml:space="preserve">, na </w:t>
      </w:r>
      <w:r>
        <w:rPr>
          <w:rFonts w:ascii="Arial" w:hAnsi="Arial" w:cs="Arial"/>
          <w:b/>
          <w:sz w:val="20"/>
          <w:szCs w:val="20"/>
        </w:rPr>
        <w:t>__. sjednici</w:t>
      </w:r>
      <w:r>
        <w:rPr>
          <w:rFonts w:ascii="Arial" w:hAnsi="Arial" w:cs="Arial"/>
          <w:sz w:val="20"/>
          <w:szCs w:val="20"/>
        </w:rPr>
        <w:t xml:space="preserve">, održanoj dana </w:t>
      </w:r>
      <w:r w:rsidR="00DC58BD">
        <w:rPr>
          <w:rFonts w:ascii="Arial" w:hAnsi="Arial" w:cs="Arial"/>
          <w:b/>
          <w:sz w:val="20"/>
          <w:szCs w:val="20"/>
        </w:rPr>
        <w:t>__. _____ 2024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godine,           </w:t>
      </w:r>
      <w:r>
        <w:rPr>
          <w:rFonts w:ascii="Arial" w:hAnsi="Arial" w:cs="Arial"/>
          <w:b/>
          <w:sz w:val="20"/>
          <w:szCs w:val="20"/>
        </w:rPr>
        <w:t>d o n o s i</w:t>
      </w:r>
    </w:p>
    <w:p w:rsidR="003D0C4D" w:rsidRDefault="003D0C4D" w:rsidP="003D0C4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 D L U K U</w:t>
      </w:r>
    </w:p>
    <w:p w:rsidR="003D0C4D" w:rsidRDefault="003D0C4D" w:rsidP="003D0C4D">
      <w:pPr>
        <w:spacing w:after="0"/>
        <w:rPr>
          <w:rFonts w:ascii="Arial" w:hAnsi="Arial" w:cs="Arial"/>
          <w:b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 privremenoj zabrani izvođenja građevinskih radova</w:t>
      </w:r>
    </w:p>
    <w:p w:rsidR="003D0C4D" w:rsidRDefault="003D0C4D" w:rsidP="003D0C4D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na području Grada</w:t>
      </w:r>
      <w:r w:rsidR="00DC58BD">
        <w:rPr>
          <w:rFonts w:ascii="Arial" w:hAnsi="Arial" w:cs="Arial"/>
          <w:b/>
          <w:szCs w:val="20"/>
        </w:rPr>
        <w:t xml:space="preserve"> Zadra za 2025</w:t>
      </w:r>
      <w:r w:rsidR="003502D1">
        <w:rPr>
          <w:rFonts w:ascii="Arial" w:hAnsi="Arial" w:cs="Arial"/>
          <w:b/>
          <w:szCs w:val="20"/>
        </w:rPr>
        <w:t>. g</w:t>
      </w:r>
      <w:r>
        <w:rPr>
          <w:rFonts w:ascii="Arial" w:hAnsi="Arial" w:cs="Arial"/>
          <w:b/>
          <w:szCs w:val="20"/>
        </w:rPr>
        <w:t>odinu</w:t>
      </w:r>
    </w:p>
    <w:p w:rsidR="003D0C4D" w:rsidRDefault="003D0C4D" w:rsidP="003D0C4D">
      <w:pPr>
        <w:spacing w:after="0"/>
        <w:rPr>
          <w:rFonts w:ascii="Arial" w:hAnsi="Arial" w:cs="Arial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OPĆE ODREDBE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1.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Ovom Odlukom privremeno se zabranjuje izvođenje građevinskih radova odnosno određuju vrste radova, vrste građevina, područje, razdoblje kalendarske godine i vrijeme u kojem se privremeno zabranjuje izvođenje građevinskih radova, utvrđuju razlozi zbog kojih se u pojedinim slučajevima mogu izvoditi građevinski radovi te provođenje nadzora. 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VRSTE RADOVA KOJI SE PRIVREMENO ZABRANJUJU I GRAĐEVINE NA KOJE SE ZABRANA ODNOSI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2.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Građevinski radovi koji se u smislu ove Odluke zabranjuju smatraju se zemljani radovi i radovi na izgradnji konstrukcije građevine. </w:t>
      </w: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Građevine na koje se zabrana radova iz stavka 1. ove Odluke odnosi su građevine razvrstane u skupine, sukladno članku 4. Zakona o gradnji </w:t>
      </w:r>
      <w:r>
        <w:rPr>
          <w:rFonts w:ascii="Arial" w:hAnsi="Arial" w:cs="Arial"/>
          <w:i/>
          <w:sz w:val="20"/>
          <w:szCs w:val="20"/>
        </w:rPr>
        <w:t>(NN 153/13, 20/17, 39/19, 125/19</w:t>
      </w:r>
      <w:r>
        <w:rPr>
          <w:rFonts w:ascii="Arial" w:hAnsi="Arial" w:cs="Arial"/>
          <w:sz w:val="20"/>
          <w:szCs w:val="20"/>
        </w:rPr>
        <w:t>) i to 2.b skupina, 3.a skupina i 3.b skupina.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 PODRUČJA ZABRANE IZVOĐENJA GRAĐEVINSKIH RADOVA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3.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Područja privremene zabrane izvođenja građevinskih radova su slijedeća: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sva naselja na otocima koji administrativno pripadaju Gradu Zadru, </w:t>
      </w: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PETRČANE - dio od obalnog pojasa do državne ceste D306,</w:t>
      </w: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KOŽINO - dio od obalnog pojasa do državne ceste D306,</w:t>
      </w: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ZADAR - dio od obalnog pojasa do državne ceste D306, ulica Put Nina, Dr. Franje Tuđmana, Vlatka Mačeka, Braće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Miroslava i Janka Perice i </w:t>
      </w:r>
      <w:proofErr w:type="spellStart"/>
      <w:r>
        <w:rPr>
          <w:rFonts w:ascii="Arial" w:hAnsi="Arial" w:cs="Arial"/>
          <w:sz w:val="20"/>
          <w:szCs w:val="20"/>
        </w:rPr>
        <w:t>Gaženičke</w:t>
      </w:r>
      <w:proofErr w:type="spellEnd"/>
      <w:r>
        <w:rPr>
          <w:rFonts w:ascii="Arial" w:hAnsi="Arial" w:cs="Arial"/>
          <w:sz w:val="20"/>
          <w:szCs w:val="20"/>
        </w:rPr>
        <w:t xml:space="preserve"> ceste (južno do </w:t>
      </w:r>
      <w:proofErr w:type="spellStart"/>
      <w:r>
        <w:rPr>
          <w:rFonts w:ascii="Arial" w:hAnsi="Arial" w:cs="Arial"/>
          <w:sz w:val="20"/>
          <w:szCs w:val="20"/>
        </w:rPr>
        <w:t>Brodanovog</w:t>
      </w:r>
      <w:proofErr w:type="spellEnd"/>
      <w:r>
        <w:rPr>
          <w:rFonts w:ascii="Arial" w:hAnsi="Arial" w:cs="Arial"/>
          <w:sz w:val="20"/>
          <w:szCs w:val="20"/>
        </w:rPr>
        <w:t xml:space="preserve"> jaza).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KALENDARSKO RAZDOBLJE I VRIJEME TRAJANJA ZABRANE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4.</w:t>
      </w: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Razdoblje kalendarske godine na koje se primjenjuje zabrana izvođenja radova iz članka 2. ove Odluke je o</w:t>
      </w:r>
      <w:r w:rsidR="00551255">
        <w:rPr>
          <w:rFonts w:ascii="Arial" w:hAnsi="Arial" w:cs="Arial"/>
          <w:sz w:val="20"/>
          <w:szCs w:val="20"/>
        </w:rPr>
        <w:t>d 1. srpnja do 31. kolovoza 2025</w:t>
      </w:r>
      <w:r>
        <w:rPr>
          <w:rFonts w:ascii="Arial" w:hAnsi="Arial" w:cs="Arial"/>
          <w:sz w:val="20"/>
          <w:szCs w:val="20"/>
        </w:rPr>
        <w:t>. godine u vremenu od 00:</w:t>
      </w:r>
      <w:proofErr w:type="spellStart"/>
      <w:r>
        <w:rPr>
          <w:rFonts w:ascii="Arial" w:hAnsi="Arial" w:cs="Arial"/>
          <w:sz w:val="20"/>
          <w:szCs w:val="20"/>
        </w:rPr>
        <w:t>00</w:t>
      </w:r>
      <w:proofErr w:type="spellEnd"/>
      <w:r>
        <w:rPr>
          <w:rFonts w:ascii="Arial" w:hAnsi="Arial" w:cs="Arial"/>
          <w:sz w:val="20"/>
          <w:szCs w:val="20"/>
        </w:rPr>
        <w:t xml:space="preserve"> do 24:00 sata. 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IZUZECI OD PRIVREMENE ZABRANE IZVOĐENJA GRAĐEVINSKIH RADOVA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5.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Zabrana iz ove Odluke ne odnosi se na: 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građevine, odnosno radove za čije je građenje, odnosno izvođenje utvrđen interes Republike Hrvatske, </w:t>
      </w:r>
    </w:p>
    <w:p w:rsidR="003D0C4D" w:rsidRDefault="003D0C4D" w:rsidP="003D0C4D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 xml:space="preserve">uklanjanje građevina na temelju rješenja građevinske inspekcije ili odluke drugog tijela državne vlasti, </w:t>
      </w:r>
    </w:p>
    <w:p w:rsidR="003D0C4D" w:rsidRDefault="003D0C4D" w:rsidP="003D0C4D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građenje građevina, odnosno izvođenje radova u godini u kojoj je odluka stupila na snagu, 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ove izuzetke od privremene zabrane izvođenja građevinskih radova investitor nije u obvezi podnijeti zahtjev za odobrenje izvođenja građevinskih radova.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NADZOR NAD PROVEDBOM ODLUKE</w:t>
      </w:r>
    </w:p>
    <w:p w:rsidR="003D0C4D" w:rsidRDefault="003D0C4D" w:rsidP="003D0C4D">
      <w:pPr>
        <w:spacing w:after="0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6.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Nadzor nad primjenom ove Odluke provodi komunalno redarstvo Grada Zadra. 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PRIJELAZNE I ZAVRŠNE ODREDBE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Članak 7.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 Odluka stupa na snagu osmog dana od dana objave u „Glasniku Grada Zadra”.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</w:t>
      </w:r>
      <w:r w:rsidR="000F6D8E">
        <w:rPr>
          <w:rFonts w:ascii="Arial" w:hAnsi="Arial" w:cs="Arial"/>
          <w:sz w:val="20"/>
          <w:szCs w:val="20"/>
        </w:rPr>
        <w:t xml:space="preserve"> 360-01/24-01/</w:t>
      </w:r>
      <w:r w:rsidR="007F01AE">
        <w:rPr>
          <w:rFonts w:ascii="Arial" w:hAnsi="Arial" w:cs="Arial"/>
          <w:sz w:val="20"/>
          <w:szCs w:val="20"/>
        </w:rPr>
        <w:t>480</w:t>
      </w:r>
      <w:bookmarkStart w:id="0" w:name="_GoBack"/>
      <w:bookmarkEnd w:id="0"/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URBROJ:</w:t>
      </w:r>
      <w:r w:rsidR="000F6D8E">
        <w:rPr>
          <w:rFonts w:ascii="Arial" w:hAnsi="Arial" w:cs="Arial"/>
          <w:sz w:val="20"/>
          <w:szCs w:val="20"/>
        </w:rPr>
        <w:t xml:space="preserve"> 2198/01-1-24</w:t>
      </w:r>
      <w:r>
        <w:rPr>
          <w:rFonts w:ascii="Arial" w:hAnsi="Arial" w:cs="Arial"/>
          <w:sz w:val="20"/>
          <w:szCs w:val="20"/>
        </w:rPr>
        <w:t>-__</w:t>
      </w:r>
    </w:p>
    <w:p w:rsidR="003D0C4D" w:rsidRDefault="000F6D8E" w:rsidP="003D0C4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Zadar, __. ______ 2024</w:t>
      </w:r>
      <w:r w:rsidR="003D0C4D">
        <w:rPr>
          <w:rFonts w:ascii="Arial" w:hAnsi="Arial" w:cs="Arial"/>
          <w:sz w:val="20"/>
          <w:szCs w:val="20"/>
        </w:rPr>
        <w:t xml:space="preserve">. </w:t>
      </w: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GRADSKO VIJEĆE GRADA ZADRA</w:t>
      </w:r>
    </w:p>
    <w:p w:rsidR="003D0C4D" w:rsidRDefault="003D0C4D" w:rsidP="003D0C4D">
      <w:pPr>
        <w:spacing w:after="0"/>
        <w:rPr>
          <w:rFonts w:ascii="Arial" w:hAnsi="Arial" w:cs="Arial"/>
          <w:b/>
          <w:sz w:val="20"/>
          <w:szCs w:val="20"/>
        </w:rPr>
      </w:pPr>
    </w:p>
    <w:p w:rsidR="003D0C4D" w:rsidRDefault="003D0C4D" w:rsidP="003D0C4D">
      <w:pPr>
        <w:spacing w:after="0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D0C4D" w:rsidRDefault="003D0C4D" w:rsidP="003D0C4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 xml:space="preserve">PREDSJEDNIK </w:t>
      </w:r>
    </w:p>
    <w:p w:rsidR="003D0C4D" w:rsidRDefault="003D0C4D" w:rsidP="003D0C4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3D0C4D" w:rsidRDefault="003D0C4D" w:rsidP="003D0C4D">
      <w:pPr>
        <w:spacing w:after="0"/>
        <w:ind w:left="637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Marko Vučetić</w:t>
      </w:r>
    </w:p>
    <w:p w:rsidR="00C21578" w:rsidRDefault="00C21578"/>
    <w:sectPr w:rsidR="00C2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D"/>
    <w:rsid w:val="000F6D8E"/>
    <w:rsid w:val="001F342B"/>
    <w:rsid w:val="003502D1"/>
    <w:rsid w:val="003D0C4D"/>
    <w:rsid w:val="00551255"/>
    <w:rsid w:val="007E116A"/>
    <w:rsid w:val="007F01AE"/>
    <w:rsid w:val="00C21578"/>
    <w:rsid w:val="00C315E6"/>
    <w:rsid w:val="00D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4D"/>
    <w:pPr>
      <w:spacing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4D"/>
    <w:pPr>
      <w:spacing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7</cp:revision>
  <dcterms:created xsi:type="dcterms:W3CDTF">2024-09-17T09:07:00Z</dcterms:created>
  <dcterms:modified xsi:type="dcterms:W3CDTF">2024-09-19T12:46:00Z</dcterms:modified>
</cp:coreProperties>
</file>